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2D4592" w14:textId="77777777" w:rsidR="005D38F3" w:rsidRPr="00706B29" w:rsidRDefault="00000000">
      <w:pPr>
        <w:pStyle w:val="Heading1"/>
        <w:rPr>
          <w:rFonts w:asciiTheme="majorHAnsi" w:hAnsiTheme="majorHAnsi" w:cstheme="majorHAnsi"/>
        </w:rPr>
      </w:pPr>
      <w:r w:rsidRPr="00706B29">
        <w:rPr>
          <w:rFonts w:asciiTheme="majorHAnsi" w:hAnsiTheme="majorHAnsi" w:cstheme="majorHAnsi"/>
        </w:rPr>
        <w:t>DÉFINITIONS</w:t>
      </w:r>
    </w:p>
    <w:p w14:paraId="0BD56688" w14:textId="77777777" w:rsidR="005D38F3" w:rsidRDefault="00000000">
      <w:pPr>
        <w:shd w:val="clear" w:color="auto" w:fill="FFFFFF"/>
        <w:spacing w:after="0" w:line="276" w:lineRule="auto"/>
        <w:jc w:val="both"/>
        <w:rPr>
          <w:i/>
        </w:rPr>
      </w:pPr>
      <w:r>
        <w:rPr>
          <w:b/>
          <w:color w:val="000000"/>
        </w:rPr>
        <w:t>Un enfant désigne toute personne âgée de moins de 18 ans, sauf si la majorité est atteinte plus tôt en vertu de la législation (nationale) qui lui est applicable (Convention relative aux droits de l'enfant</w:t>
      </w:r>
      <w:r>
        <w:rPr>
          <w:b/>
        </w:rPr>
        <w:t xml:space="preserve"> (</w:t>
      </w:r>
      <w:r>
        <w:rPr>
          <w:b/>
          <w:color w:val="000000"/>
        </w:rPr>
        <w:t>CDE), article 1)</w:t>
      </w:r>
    </w:p>
    <w:p w14:paraId="14CB1CE4" w14:textId="77777777" w:rsidR="005D38F3" w:rsidRDefault="005D38F3">
      <w:pPr>
        <w:pBdr>
          <w:top w:val="nil"/>
          <w:left w:val="nil"/>
          <w:bottom w:val="nil"/>
          <w:right w:val="nil"/>
          <w:between w:val="nil"/>
        </w:pBdr>
        <w:spacing w:after="120" w:line="276" w:lineRule="auto"/>
        <w:ind w:left="1134" w:hanging="312"/>
        <w:jc w:val="both"/>
        <w:rPr>
          <w:color w:val="000000"/>
          <w:sz w:val="22"/>
          <w:szCs w:val="22"/>
        </w:rPr>
      </w:pPr>
    </w:p>
    <w:p w14:paraId="4F20141E" w14:textId="6A346FCD" w:rsidR="005D38F3" w:rsidRDefault="00000000">
      <w:pPr>
        <w:pBdr>
          <w:top w:val="nil"/>
          <w:left w:val="nil"/>
          <w:bottom w:val="nil"/>
          <w:right w:val="nil"/>
          <w:between w:val="nil"/>
        </w:pBdr>
        <w:spacing w:after="120" w:line="276" w:lineRule="auto"/>
        <w:ind w:left="1134" w:hanging="312"/>
        <w:jc w:val="both"/>
        <w:rPr>
          <w:b/>
          <w:color w:val="000000"/>
          <w:sz w:val="22"/>
          <w:szCs w:val="22"/>
        </w:rPr>
      </w:pPr>
      <w:r>
        <w:rPr>
          <w:b/>
          <w:color w:val="0388C5"/>
          <w:sz w:val="22"/>
          <w:szCs w:val="22"/>
        </w:rPr>
        <w:t>Les Enfant Séparés</w:t>
      </w:r>
      <w:r>
        <w:rPr>
          <w:b/>
          <w:color w:val="000000"/>
          <w:sz w:val="22"/>
          <w:szCs w:val="22"/>
        </w:rPr>
        <w:t xml:space="preserve"> sont ceux qui sont séparés de leurs deux parents ou de la personne qui s'occupait d'eux à titre principal, selon la loi ou la coutume, mais pas nécessairement d'autres membres de la famille. Il peut donc s'agir d'enfants accompagnés par d'autres membres adultes de la famille.</w:t>
      </w:r>
    </w:p>
    <w:p w14:paraId="1CB0B312" w14:textId="77777777" w:rsidR="005D38F3" w:rsidRDefault="005D38F3">
      <w:pPr>
        <w:pBdr>
          <w:top w:val="nil"/>
          <w:left w:val="nil"/>
          <w:bottom w:val="nil"/>
          <w:right w:val="nil"/>
          <w:between w:val="nil"/>
        </w:pBdr>
        <w:spacing w:after="120" w:line="276" w:lineRule="auto"/>
        <w:ind w:left="1134" w:hanging="312"/>
        <w:jc w:val="both"/>
        <w:rPr>
          <w:b/>
          <w:color w:val="000000"/>
          <w:sz w:val="22"/>
          <w:szCs w:val="22"/>
        </w:rPr>
      </w:pPr>
    </w:p>
    <w:p w14:paraId="41D269CB" w14:textId="77777777" w:rsidR="005D38F3" w:rsidRDefault="00000000">
      <w:pPr>
        <w:pBdr>
          <w:top w:val="nil"/>
          <w:left w:val="nil"/>
          <w:bottom w:val="nil"/>
          <w:right w:val="nil"/>
          <w:between w:val="nil"/>
        </w:pBdr>
        <w:spacing w:after="120" w:line="276" w:lineRule="auto"/>
        <w:ind w:left="1134" w:hanging="312"/>
        <w:jc w:val="both"/>
        <w:rPr>
          <w:b/>
          <w:color w:val="000000"/>
          <w:sz w:val="22"/>
          <w:szCs w:val="22"/>
        </w:rPr>
      </w:pPr>
      <w:r>
        <w:rPr>
          <w:b/>
          <w:color w:val="97467C"/>
          <w:sz w:val="22"/>
          <w:szCs w:val="22"/>
        </w:rPr>
        <w:t xml:space="preserve">Les Enfants non accompagnés </w:t>
      </w:r>
      <w:r>
        <w:rPr>
          <w:b/>
          <w:color w:val="000000"/>
          <w:sz w:val="22"/>
          <w:szCs w:val="22"/>
        </w:rPr>
        <w:t>(également appelés mineurs non accompagnés) sont des enfants qui ont été séparés de leurs deux parents et d'autres membres de leur famille et qui ne sont pas pris en charge par un adulte qui, en vertu de la loi ou de la coutume, est responsable de cette prise en charge.</w:t>
      </w:r>
    </w:p>
    <w:p w14:paraId="403169B0" w14:textId="77777777" w:rsidR="005D38F3" w:rsidRDefault="005D38F3">
      <w:pPr>
        <w:pBdr>
          <w:top w:val="nil"/>
          <w:left w:val="nil"/>
          <w:bottom w:val="nil"/>
          <w:right w:val="nil"/>
          <w:between w:val="nil"/>
        </w:pBdr>
        <w:spacing w:after="120" w:line="276" w:lineRule="auto"/>
        <w:ind w:left="1134" w:hanging="312"/>
        <w:jc w:val="both"/>
        <w:rPr>
          <w:b/>
          <w:color w:val="000000"/>
          <w:sz w:val="22"/>
          <w:szCs w:val="22"/>
        </w:rPr>
      </w:pPr>
    </w:p>
    <w:p w14:paraId="42B04FB7" w14:textId="77777777" w:rsidR="005D38F3" w:rsidRDefault="00000000">
      <w:pPr>
        <w:pBdr>
          <w:top w:val="nil"/>
          <w:left w:val="nil"/>
          <w:bottom w:val="nil"/>
          <w:right w:val="nil"/>
          <w:between w:val="nil"/>
        </w:pBdr>
        <w:spacing w:after="120" w:line="276" w:lineRule="auto"/>
        <w:ind w:left="1134" w:hanging="312"/>
        <w:jc w:val="both"/>
        <w:rPr>
          <w:b/>
          <w:color w:val="000000"/>
          <w:sz w:val="22"/>
          <w:szCs w:val="22"/>
        </w:rPr>
      </w:pPr>
      <w:r>
        <w:rPr>
          <w:b/>
          <w:color w:val="0388C5"/>
          <w:sz w:val="22"/>
          <w:szCs w:val="22"/>
        </w:rPr>
        <w:t xml:space="preserve">Les Orphelins </w:t>
      </w:r>
      <w:r>
        <w:rPr>
          <w:b/>
          <w:color w:val="000000"/>
          <w:sz w:val="22"/>
          <w:szCs w:val="22"/>
        </w:rPr>
        <w:t>sont des enfants dont on sait que les deux parents sont décédés. Dans certains pays, cependant, un enfant qui a perdu l'un de ses parents est appelé orphelin.</w:t>
      </w:r>
      <w:r>
        <w:rPr>
          <w:color w:val="000000"/>
          <w:sz w:val="22"/>
          <w:szCs w:val="22"/>
          <w:vertAlign w:val="superscript"/>
        </w:rPr>
        <w:footnoteReference w:id="1"/>
      </w:r>
    </w:p>
    <w:p w14:paraId="00EF03F7" w14:textId="77777777" w:rsidR="005D38F3" w:rsidRDefault="005D38F3">
      <w:pPr>
        <w:pBdr>
          <w:top w:val="nil"/>
          <w:left w:val="nil"/>
          <w:bottom w:val="nil"/>
          <w:right w:val="nil"/>
          <w:between w:val="nil"/>
        </w:pBdr>
        <w:spacing w:after="120" w:line="276" w:lineRule="auto"/>
        <w:ind w:left="1134" w:hanging="312"/>
        <w:jc w:val="both"/>
        <w:rPr>
          <w:b/>
          <w:color w:val="000000"/>
          <w:sz w:val="22"/>
          <w:szCs w:val="22"/>
        </w:rPr>
      </w:pPr>
    </w:p>
    <w:p w14:paraId="6C77BE18" w14:textId="77777777" w:rsidR="005D38F3" w:rsidRDefault="00000000">
      <w:pPr>
        <w:pBdr>
          <w:top w:val="nil"/>
          <w:left w:val="nil"/>
          <w:bottom w:val="nil"/>
          <w:right w:val="nil"/>
          <w:between w:val="nil"/>
        </w:pBdr>
        <w:spacing w:after="120" w:line="276" w:lineRule="auto"/>
        <w:ind w:left="1134" w:hanging="312"/>
        <w:jc w:val="both"/>
        <w:rPr>
          <w:b/>
          <w:color w:val="000000"/>
          <w:sz w:val="22"/>
          <w:szCs w:val="22"/>
        </w:rPr>
      </w:pPr>
      <w:r>
        <w:rPr>
          <w:b/>
          <w:color w:val="97467C"/>
          <w:sz w:val="22"/>
          <w:szCs w:val="22"/>
        </w:rPr>
        <w:t xml:space="preserve">N.B. L'expression « enfants séparés » </w:t>
      </w:r>
      <w:r>
        <w:rPr>
          <w:b/>
          <w:color w:val="000000"/>
          <w:sz w:val="22"/>
          <w:szCs w:val="22"/>
        </w:rPr>
        <w:t xml:space="preserve">peut être utilisée comme un terme générique couvrant à la fois les enfants séparés et les enfants non accompagnés. ‘ </w:t>
      </w:r>
    </w:p>
    <w:p w14:paraId="48C494BB" w14:textId="77777777" w:rsidR="005D38F3" w:rsidRDefault="005D38F3">
      <w:pPr>
        <w:pBdr>
          <w:top w:val="nil"/>
          <w:left w:val="nil"/>
          <w:bottom w:val="nil"/>
          <w:right w:val="nil"/>
          <w:between w:val="nil"/>
        </w:pBdr>
        <w:spacing w:after="120" w:line="276" w:lineRule="auto"/>
        <w:ind w:left="1134" w:hanging="312"/>
        <w:jc w:val="both"/>
        <w:rPr>
          <w:b/>
          <w:color w:val="000000"/>
          <w:sz w:val="22"/>
          <w:szCs w:val="22"/>
        </w:rPr>
      </w:pPr>
    </w:p>
    <w:p w14:paraId="388AB276" w14:textId="1C14BCC7" w:rsidR="005D38F3" w:rsidRDefault="00000000">
      <w:pPr>
        <w:spacing w:after="0" w:line="276" w:lineRule="auto"/>
        <w:jc w:val="both"/>
        <w:rPr>
          <w:b/>
          <w:color w:val="000000"/>
        </w:rPr>
      </w:pPr>
      <w:r>
        <w:rPr>
          <w:b/>
          <w:color w:val="0388C5"/>
        </w:rPr>
        <w:t>Un Enfant chef/</w:t>
      </w:r>
      <w:proofErr w:type="spellStart"/>
      <w:r>
        <w:rPr>
          <w:b/>
          <w:color w:val="000000"/>
        </w:rPr>
        <w:t>fe</w:t>
      </w:r>
      <w:proofErr w:type="spellEnd"/>
      <w:r>
        <w:rPr>
          <w:b/>
          <w:color w:val="000000"/>
        </w:rPr>
        <w:t xml:space="preserve"> de </w:t>
      </w:r>
      <w:proofErr w:type="gramStart"/>
      <w:r>
        <w:rPr>
          <w:b/>
          <w:color w:val="0388C5"/>
        </w:rPr>
        <w:t xml:space="preserve">Ménage </w:t>
      </w:r>
      <w:r>
        <w:rPr>
          <w:b/>
          <w:color w:val="000000"/>
        </w:rPr>
        <w:t xml:space="preserve"> est</w:t>
      </w:r>
      <w:proofErr w:type="gramEnd"/>
      <w:r>
        <w:rPr>
          <w:b/>
          <w:color w:val="000000"/>
        </w:rPr>
        <w:t xml:space="preserve"> une situation dans laquelle un ou plusieurs enfants (généralement un frère ou une sœur plus âgée(e) assume(nt) la responsabilité principale de la gestion quotidienne du ménage, de la prise en charge et des soins des membres du ménage.</w:t>
      </w:r>
      <w:r>
        <w:rPr>
          <w:color w:val="000000"/>
          <w:vertAlign w:val="superscript"/>
        </w:rPr>
        <w:footnoteReference w:id="2"/>
      </w:r>
      <w:r>
        <w:rPr>
          <w:b/>
          <w:color w:val="000000"/>
        </w:rPr>
        <w:t xml:space="preserve">   </w:t>
      </w:r>
    </w:p>
    <w:p w14:paraId="3BED1B41" w14:textId="77777777" w:rsidR="005D38F3" w:rsidRDefault="005D38F3">
      <w:pPr>
        <w:spacing w:after="0" w:line="276" w:lineRule="auto"/>
        <w:jc w:val="both"/>
        <w:rPr>
          <w:b/>
          <w:color w:val="000000"/>
        </w:rPr>
      </w:pPr>
    </w:p>
    <w:p w14:paraId="123B63E8" w14:textId="629ADD9B" w:rsidR="005D38F3" w:rsidRDefault="00000000">
      <w:pPr>
        <w:spacing w:after="0" w:line="276" w:lineRule="auto"/>
        <w:jc w:val="both"/>
        <w:rPr>
          <w:b/>
          <w:color w:val="000000"/>
        </w:rPr>
      </w:pPr>
      <w:r>
        <w:rPr>
          <w:b/>
          <w:color w:val="97467C"/>
        </w:rPr>
        <w:t xml:space="preserve">Un </w:t>
      </w:r>
      <w:proofErr w:type="gramStart"/>
      <w:r>
        <w:rPr>
          <w:b/>
          <w:color w:val="97467C"/>
        </w:rPr>
        <w:t xml:space="preserve">réfugié  </w:t>
      </w:r>
      <w:r>
        <w:rPr>
          <w:b/>
          <w:color w:val="000000"/>
        </w:rPr>
        <w:t>est</w:t>
      </w:r>
      <w:proofErr w:type="gramEnd"/>
      <w:r>
        <w:rPr>
          <w:b/>
          <w:color w:val="000000"/>
        </w:rPr>
        <w:t xml:space="preserve"> une personne qui a été forcée de fuir son pays en raison de persécutions, de guerres ou de violences. Un réfugié craint avec raison d'être persécuté en raison de sa race, de sa religion, de sa nationalité, de ses opinions politiques ou de son appartenance à un groupe social particulier. Il est très probable qu'il ne puisse pas rentrer chez lui ou qu'il ait peur de le faire. La guerre et la violence ethnique, tribale et religieuse sont les principales causes qui poussent les réfugiés à fuir leur pays.</w:t>
      </w:r>
    </w:p>
    <w:p w14:paraId="0B748637" w14:textId="77777777" w:rsidR="005D38F3" w:rsidRDefault="005D38F3">
      <w:pPr>
        <w:spacing w:after="0" w:line="276" w:lineRule="auto"/>
        <w:jc w:val="both"/>
        <w:rPr>
          <w:b/>
          <w:color w:val="000000"/>
        </w:rPr>
      </w:pPr>
    </w:p>
    <w:p w14:paraId="104D91AC" w14:textId="77777777" w:rsidR="005D38F3" w:rsidRDefault="00000000">
      <w:pPr>
        <w:spacing w:after="0" w:line="276" w:lineRule="auto"/>
        <w:jc w:val="both"/>
        <w:rPr>
          <w:b/>
          <w:color w:val="000000"/>
        </w:rPr>
      </w:pPr>
      <w:r>
        <w:rPr>
          <w:b/>
          <w:color w:val="0388C5"/>
        </w:rPr>
        <w:lastRenderedPageBreak/>
        <w:t xml:space="preserve">Une personne Déplacée Interne </w:t>
      </w:r>
      <w:proofErr w:type="gramStart"/>
      <w:r>
        <w:rPr>
          <w:b/>
          <w:color w:val="0388C5"/>
        </w:rPr>
        <w:t>ou  PDI</w:t>
      </w:r>
      <w:proofErr w:type="gramEnd"/>
      <w:r>
        <w:rPr>
          <w:color w:val="464646"/>
          <w:sz w:val="27"/>
          <w:szCs w:val="27"/>
        </w:rPr>
        <w:t xml:space="preserve"> est une</w:t>
      </w:r>
      <w:r>
        <w:rPr>
          <w:b/>
          <w:color w:val="000000"/>
        </w:rPr>
        <w:t xml:space="preserve"> personne qui a été forcée de fuir son domicile, mais qui n'a jamais franchi de frontière internationale. Ces personnes recherchent la sécurité partout où elles peuvent la trouver - dans les villes voisines, les écoles, les établissements, les camps internes, voire les forêts et les champs. Les déplacés internes, qui comprennent les personnes déplacées par des conflits internes et des catastrophes naturelles, constituent le groupe le plus important auquel le HCR vient en aide. Contrairement aux réfugiés, les personnes déplacées ne sont pas protégées par le droit international et n'ont pas droit à de nombreux types d'aide, car elles sont légalement sous la protection de leur propre gouvernement.</w:t>
      </w:r>
    </w:p>
    <w:p w14:paraId="0ADA34FA" w14:textId="77777777" w:rsidR="005D38F3" w:rsidRDefault="005D38F3">
      <w:pPr>
        <w:spacing w:after="0" w:line="276" w:lineRule="auto"/>
        <w:jc w:val="both"/>
        <w:rPr>
          <w:b/>
          <w:color w:val="97467C"/>
        </w:rPr>
      </w:pPr>
    </w:p>
    <w:p w14:paraId="702F04DA" w14:textId="6941CAFA" w:rsidR="005D38F3" w:rsidRDefault="00000000">
      <w:pPr>
        <w:spacing w:after="0" w:line="276" w:lineRule="auto"/>
        <w:jc w:val="both"/>
        <w:rPr>
          <w:b/>
          <w:color w:val="000000"/>
        </w:rPr>
      </w:pPr>
      <w:r>
        <w:rPr>
          <w:b/>
          <w:color w:val="97467C"/>
        </w:rPr>
        <w:t xml:space="preserve">Un Apatride </w:t>
      </w:r>
      <w:r>
        <w:rPr>
          <w:b/>
          <w:color w:val="000000"/>
        </w:rPr>
        <w:t>est une personne qui n'est citoyenne d'aucun pays. La citoyenneté est le lien juridique entre un gouvernement et un individu. Elle confère à l'individu certains droits politiques, économiques, sociaux et autres, ainsi que des responsabilités à la fois pour le gouvernement et le citoyen. Une personne peut devenir apatride pour diverses raisons, notamment des décisions ou des oublis souverains, juridiques, techniques ou administratifs. La Déclaration universelle des droits de l'homme souligne que « tout individu a droit à une nationalité ».</w:t>
      </w:r>
    </w:p>
    <w:p w14:paraId="56DA1B93" w14:textId="77777777" w:rsidR="005D38F3" w:rsidRDefault="005D38F3">
      <w:pPr>
        <w:spacing w:after="0" w:line="276" w:lineRule="auto"/>
        <w:jc w:val="both"/>
        <w:rPr>
          <w:b/>
          <w:color w:val="000000"/>
        </w:rPr>
      </w:pPr>
    </w:p>
    <w:p w14:paraId="0860C453" w14:textId="77777777" w:rsidR="005D38F3" w:rsidRDefault="005D38F3">
      <w:pPr>
        <w:spacing w:after="0" w:line="276" w:lineRule="auto"/>
        <w:jc w:val="both"/>
        <w:rPr>
          <w:b/>
          <w:color w:val="000000"/>
        </w:rPr>
      </w:pPr>
    </w:p>
    <w:p w14:paraId="0358698A" w14:textId="77777777" w:rsidR="005D38F3" w:rsidRDefault="005D38F3">
      <w:pPr>
        <w:spacing w:after="0" w:line="240" w:lineRule="auto"/>
        <w:jc w:val="both"/>
        <w:rPr>
          <w:b/>
          <w:i/>
          <w:color w:val="000000"/>
        </w:rPr>
      </w:pPr>
    </w:p>
    <w:p w14:paraId="71D58E40" w14:textId="77777777" w:rsidR="005D38F3" w:rsidRDefault="005D38F3">
      <w:pPr>
        <w:spacing w:after="0" w:line="240" w:lineRule="auto"/>
        <w:jc w:val="both"/>
        <w:rPr>
          <w:b/>
          <w:i/>
          <w:color w:val="000000"/>
        </w:rPr>
      </w:pPr>
    </w:p>
    <w:p w14:paraId="28BF1327" w14:textId="77777777" w:rsidR="005D38F3" w:rsidRDefault="005D38F3">
      <w:pPr>
        <w:spacing w:after="0" w:line="240" w:lineRule="auto"/>
        <w:jc w:val="both"/>
        <w:rPr>
          <w:b/>
          <w:i/>
          <w:color w:val="000000"/>
        </w:rPr>
      </w:pPr>
    </w:p>
    <w:sectPr w:rsidR="005D38F3">
      <w:headerReference w:type="even" r:id="rId8"/>
      <w:headerReference w:type="default" r:id="rId9"/>
      <w:footerReference w:type="even" r:id="rId10"/>
      <w:footerReference w:type="default" r:id="rId11"/>
      <w:headerReference w:type="first" r:id="rId12"/>
      <w:footerReference w:type="first" r:id="rId13"/>
      <w:pgSz w:w="11906" w:h="16838"/>
      <w:pgMar w:top="1440" w:right="991" w:bottom="1440" w:left="993"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658F29" w14:textId="77777777" w:rsidR="00671176" w:rsidRDefault="00671176">
      <w:pPr>
        <w:spacing w:after="0" w:line="240" w:lineRule="auto"/>
      </w:pPr>
      <w:r>
        <w:separator/>
      </w:r>
    </w:p>
  </w:endnote>
  <w:endnote w:type="continuationSeparator" w:id="0">
    <w:p w14:paraId="79FF4BD3" w14:textId="77777777" w:rsidR="00671176" w:rsidRDefault="006711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Headings CS)">
    <w:altName w:val="Times New Roman"/>
    <w:panose1 w:val="020B0604020202020204"/>
    <w:charset w:val="00"/>
    <w:family w:val="roman"/>
    <w:pitch w:val="default"/>
  </w:font>
  <w:font w:name="Helvetica Neue Light">
    <w:altName w:val="HELVETICA NEUE LIGHT"/>
    <w:panose1 w:val="02000403000000020004"/>
    <w:charset w:val="00"/>
    <w:family w:val="auto"/>
    <w:pitch w:val="variable"/>
    <w:sig w:usb0="A00002FF" w:usb1="5000205B" w:usb2="00000002" w:usb3="00000000" w:csb0="00000007"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Verdana Bold">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8A024" w14:textId="77777777" w:rsidR="005D38F3" w:rsidRDefault="005D38F3">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B8939" w14:textId="77777777" w:rsidR="005D38F3" w:rsidRDefault="005D38F3">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30B39" w14:textId="77777777" w:rsidR="005D38F3" w:rsidRDefault="005D38F3">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B859F7" w14:textId="77777777" w:rsidR="00671176" w:rsidRDefault="00671176">
      <w:pPr>
        <w:spacing w:after="0" w:line="240" w:lineRule="auto"/>
      </w:pPr>
      <w:r>
        <w:separator/>
      </w:r>
    </w:p>
  </w:footnote>
  <w:footnote w:type="continuationSeparator" w:id="0">
    <w:p w14:paraId="263956F7" w14:textId="77777777" w:rsidR="00671176" w:rsidRDefault="00671176">
      <w:pPr>
        <w:spacing w:after="0" w:line="240" w:lineRule="auto"/>
      </w:pPr>
      <w:r>
        <w:continuationSeparator/>
      </w:r>
    </w:p>
  </w:footnote>
  <w:footnote w:id="1">
    <w:p w14:paraId="393AAFA8" w14:textId="77777777" w:rsidR="005D38F3" w:rsidRDefault="00000000" w:rsidP="00706B29">
      <w:pPr>
        <w:pBdr>
          <w:top w:val="nil"/>
          <w:left w:val="nil"/>
          <w:bottom w:val="nil"/>
          <w:right w:val="nil"/>
          <w:between w:val="nil"/>
        </w:pBdr>
        <w:spacing w:after="120" w:line="260" w:lineRule="auto"/>
        <w:ind w:left="284" w:hanging="312"/>
        <w:jc w:val="both"/>
        <w:rPr>
          <w:i/>
          <w:color w:val="000000"/>
          <w:sz w:val="16"/>
          <w:szCs w:val="16"/>
        </w:rPr>
      </w:pPr>
      <w:r>
        <w:rPr>
          <w:rStyle w:val="FootnoteReference"/>
        </w:rPr>
        <w:footnoteRef/>
      </w:r>
      <w:r>
        <w:rPr>
          <w:color w:val="000000"/>
          <w:sz w:val="16"/>
          <w:szCs w:val="16"/>
        </w:rPr>
        <w:t xml:space="preserve"> </w:t>
      </w:r>
      <w:r>
        <w:rPr>
          <w:b/>
          <w:sz w:val="16"/>
          <w:szCs w:val="16"/>
        </w:rPr>
        <w:t>Les définitions ci-dessus sont tirées des Principes directeurs interagences relatifs aux enfants non accompagnés et séparés, 2004.</w:t>
      </w:r>
    </w:p>
  </w:footnote>
  <w:footnote w:id="2">
    <w:p w14:paraId="1B718498" w14:textId="77777777" w:rsidR="005D38F3" w:rsidRDefault="00000000">
      <w:pPr>
        <w:spacing w:after="0" w:line="240" w:lineRule="auto"/>
        <w:jc w:val="both"/>
        <w:rPr>
          <w:sz w:val="16"/>
          <w:szCs w:val="16"/>
        </w:rPr>
      </w:pPr>
      <w:r>
        <w:rPr>
          <w:rStyle w:val="FootnoteReference"/>
        </w:rPr>
        <w:footnoteRef/>
      </w:r>
      <w:r>
        <w:rPr>
          <w:sz w:val="16"/>
          <w:szCs w:val="16"/>
        </w:rPr>
        <w:t xml:space="preserve"> </w:t>
      </w:r>
      <w:r>
        <w:rPr>
          <w:b/>
          <w:sz w:val="16"/>
          <w:szCs w:val="16"/>
        </w:rPr>
        <w:t xml:space="preserve">Définitions relatives à la protection et à la prise en charge des enfants, Save the </w:t>
      </w:r>
      <w:proofErr w:type="spellStart"/>
      <w:r>
        <w:rPr>
          <w:b/>
          <w:sz w:val="16"/>
          <w:szCs w:val="16"/>
        </w:rPr>
        <w:t>Children</w:t>
      </w:r>
      <w:proofErr w:type="spellEnd"/>
      <w:r>
        <w:rPr>
          <w:b/>
          <w:sz w:val="16"/>
          <w:szCs w:val="16"/>
        </w:rPr>
        <w:t>, 2007</w:t>
      </w:r>
    </w:p>
    <w:p w14:paraId="6CF87669" w14:textId="77777777" w:rsidR="005D38F3" w:rsidRDefault="005D38F3">
      <w:pPr>
        <w:pBdr>
          <w:top w:val="nil"/>
          <w:left w:val="nil"/>
          <w:bottom w:val="nil"/>
          <w:right w:val="nil"/>
          <w:between w:val="nil"/>
        </w:pBdr>
        <w:spacing w:after="0" w:line="240" w:lineRule="auto"/>
        <w:rPr>
          <w:color w:val="AEAAAA"/>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3F0AA" w14:textId="77777777" w:rsidR="005D38F3" w:rsidRDefault="005D38F3">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E2DCA" w14:textId="2243A2C6" w:rsidR="005D38F3" w:rsidRDefault="00706B29">
    <w:pPr>
      <w:pBdr>
        <w:top w:val="nil"/>
        <w:left w:val="nil"/>
        <w:bottom w:val="nil"/>
        <w:right w:val="nil"/>
        <w:between w:val="nil"/>
      </w:pBdr>
      <w:tabs>
        <w:tab w:val="center" w:pos="4513"/>
        <w:tab w:val="right" w:pos="9026"/>
      </w:tabs>
      <w:spacing w:after="0" w:line="240" w:lineRule="auto"/>
      <w:rPr>
        <w:color w:val="000000"/>
        <w:sz w:val="20"/>
        <w:szCs w:val="20"/>
      </w:rPr>
    </w:pPr>
    <w:r>
      <w:rPr>
        <w:noProof/>
        <w:sz w:val="20"/>
        <w:szCs w:val="20"/>
      </w:rPr>
      <w:drawing>
        <wp:anchor distT="0" distB="0" distL="114300" distR="114300" simplePos="0" relativeHeight="251658240" behindDoc="1" locked="0" layoutInCell="1" allowOverlap="1" wp14:anchorId="17C84F4A" wp14:editId="6A582D77">
          <wp:simplePos x="0" y="0"/>
          <wp:positionH relativeFrom="column">
            <wp:posOffset>5144086</wp:posOffset>
          </wp:positionH>
          <wp:positionV relativeFrom="paragraph">
            <wp:posOffset>-428798</wp:posOffset>
          </wp:positionV>
          <wp:extent cx="1778034" cy="675409"/>
          <wp:effectExtent l="0" t="0" r="0" b="0"/>
          <wp:wrapNone/>
          <wp:docPr id="1330209347" name="Picture 1" descr="A black background with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0209347" name="Picture 1" descr="A black background with blue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816344" cy="689962"/>
                  </a:xfrm>
                  <a:prstGeom prst="rect">
                    <a:avLst/>
                  </a:prstGeom>
                </pic:spPr>
              </pic:pic>
            </a:graphicData>
          </a:graphic>
          <wp14:sizeRelH relativeFrom="page">
            <wp14:pctWidth>0</wp14:pctWidth>
          </wp14:sizeRelH>
          <wp14:sizeRelV relativeFrom="page">
            <wp14:pctHeight>0</wp14:pctHeight>
          </wp14:sizeRelV>
        </wp:anchor>
      </w:drawing>
    </w:r>
    <w:r w:rsidR="00000000">
      <w:rPr>
        <w:sz w:val="20"/>
        <w:szCs w:val="20"/>
      </w:rPr>
      <w:t xml:space="preserve">Formation des formateurs sur les ENAS </w:t>
    </w:r>
  </w:p>
  <w:p w14:paraId="018F8CE8" w14:textId="77777777" w:rsidR="005D38F3" w:rsidRDefault="00000000">
    <w:pPr>
      <w:pBdr>
        <w:top w:val="nil"/>
        <w:left w:val="nil"/>
        <w:bottom w:val="nil"/>
        <w:right w:val="nil"/>
        <w:between w:val="nil"/>
      </w:pBdr>
      <w:tabs>
        <w:tab w:val="center" w:pos="4513"/>
        <w:tab w:val="right" w:pos="9026"/>
      </w:tabs>
      <w:spacing w:after="0" w:line="240" w:lineRule="auto"/>
      <w:rPr>
        <w:color w:val="000000"/>
        <w:sz w:val="20"/>
        <w:szCs w:val="20"/>
      </w:rPr>
    </w:pPr>
    <w:r>
      <w:rPr>
        <w:sz w:val="20"/>
        <w:szCs w:val="20"/>
      </w:rPr>
      <w:t>Pré-module – Définitions</w:t>
    </w:r>
  </w:p>
  <w:p w14:paraId="7B1D50AF" w14:textId="77777777" w:rsidR="005D38F3" w:rsidRDefault="005D38F3">
    <w:pPr>
      <w:pBdr>
        <w:top w:val="nil"/>
        <w:left w:val="nil"/>
        <w:bottom w:val="nil"/>
        <w:right w:val="nil"/>
        <w:between w:val="nil"/>
      </w:pBdr>
      <w:tabs>
        <w:tab w:val="center" w:pos="4513"/>
        <w:tab w:val="right" w:pos="9026"/>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55C750" w14:textId="77777777" w:rsidR="005D38F3" w:rsidRDefault="005D38F3">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B23E8A"/>
    <w:multiLevelType w:val="multilevel"/>
    <w:tmpl w:val="E834A8B6"/>
    <w:lvl w:ilvl="0">
      <w:start w:val="1"/>
      <w:numFmt w:val="decimal"/>
      <w:pStyle w:val="ARCbulletLis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963609502">
    <w:abstractNumId w:val="0"/>
  </w:num>
  <w:num w:numId="2" w16cid:durableId="16381463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8F3"/>
    <w:rsid w:val="004C5991"/>
    <w:rsid w:val="005D38F3"/>
    <w:rsid w:val="00671176"/>
    <w:rsid w:val="00706B29"/>
    <w:rsid w:val="00A4698C"/>
    <w:rsid w:val="00A9707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EF99D4"/>
  <w15:docId w15:val="{C9B6A090-6483-2941-BCD0-728FC93E6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fr"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6" w:space="1" w:color="0388C5"/>
      </w:pBdr>
      <w:spacing w:before="480" w:after="240" w:line="240" w:lineRule="auto"/>
      <w:outlineLvl w:val="0"/>
    </w:pPr>
    <w:rPr>
      <w:smallCaps/>
      <w:color w:val="0388C5"/>
      <w:sz w:val="40"/>
      <w:szCs w:val="40"/>
    </w:rPr>
  </w:style>
  <w:style w:type="paragraph" w:styleId="Heading2">
    <w:name w:val="heading 2"/>
    <w:basedOn w:val="Normal"/>
    <w:next w:val="Normal"/>
    <w:link w:val="Heading2Char"/>
    <w:uiPriority w:val="9"/>
    <w:semiHidden/>
    <w:unhideWhenUsed/>
    <w:qFormat/>
    <w:pPr>
      <w:spacing w:after="120" w:line="240" w:lineRule="auto"/>
      <w:outlineLvl w:val="1"/>
    </w:pPr>
    <w:rPr>
      <w:b/>
      <w:color w:val="405D78"/>
      <w:sz w:val="28"/>
      <w:szCs w:val="28"/>
    </w:rPr>
  </w:style>
  <w:style w:type="paragraph" w:styleId="Heading3">
    <w:name w:val="heading 3"/>
    <w:basedOn w:val="Normal"/>
    <w:next w:val="Normal"/>
    <w:link w:val="Heading3Char"/>
    <w:uiPriority w:val="9"/>
    <w:semiHidden/>
    <w:unhideWhenUsed/>
    <w:qFormat/>
    <w:pPr>
      <w:spacing w:after="120" w:line="240" w:lineRule="auto"/>
      <w:outlineLvl w:val="2"/>
    </w:pPr>
    <w:rPr>
      <w:b/>
      <w:color w:val="7F9EBA"/>
      <w:sz w:val="28"/>
      <w:szCs w:val="28"/>
    </w:rPr>
  </w:style>
  <w:style w:type="paragraph" w:styleId="Heading4">
    <w:name w:val="heading 4"/>
    <w:basedOn w:val="Normal"/>
    <w:next w:val="Normal"/>
    <w:link w:val="Heading4Char"/>
    <w:uiPriority w:val="9"/>
    <w:semiHidden/>
    <w:unhideWhenUsed/>
    <w:qFormat/>
    <w:pPr>
      <w:keepNext/>
      <w:keepLines/>
      <w:spacing w:before="200" w:after="0"/>
      <w:outlineLvl w:val="3"/>
    </w:pPr>
    <w:rPr>
      <w:b/>
      <w:i/>
      <w:color w:val="405D78"/>
    </w:rPr>
  </w:style>
  <w:style w:type="paragraph" w:styleId="Heading5">
    <w:name w:val="heading 5"/>
    <w:basedOn w:val="Normal"/>
    <w:next w:val="Normal"/>
    <w:link w:val="Heading5Char"/>
    <w:uiPriority w:val="9"/>
    <w:semiHidden/>
    <w:unhideWhenUsed/>
    <w:qFormat/>
    <w:pPr>
      <w:keepNext/>
      <w:keepLines/>
      <w:spacing w:before="120" w:after="120" w:line="240" w:lineRule="auto"/>
      <w:jc w:val="center"/>
      <w:outlineLvl w:val="4"/>
    </w:pPr>
    <w:rPr>
      <w:b/>
      <w:color w:val="FFFFFF"/>
      <w:sz w:val="26"/>
      <w:szCs w:val="26"/>
    </w:rPr>
  </w:style>
  <w:style w:type="paragraph" w:styleId="Heading6">
    <w:name w:val="heading 6"/>
    <w:basedOn w:val="Normal"/>
    <w:next w:val="Normal"/>
    <w:link w:val="Heading6Char"/>
    <w:uiPriority w:val="9"/>
    <w:semiHidden/>
    <w:unhideWhenUsed/>
    <w:qFormat/>
    <w:pPr>
      <w:keepNext/>
      <w:keepLines/>
      <w:spacing w:before="200" w:after="0" w:line="240" w:lineRule="auto"/>
      <w:outlineLvl w:val="5"/>
    </w:pPr>
    <w:rPr>
      <w:b/>
      <w:i/>
      <w:color w:val="000000"/>
    </w:rPr>
  </w:style>
  <w:style w:type="paragraph" w:styleId="Heading7">
    <w:name w:val="heading 7"/>
    <w:aliases w:val="Table Body"/>
    <w:basedOn w:val="BodyText2"/>
    <w:next w:val="Normal"/>
    <w:link w:val="Heading7Char"/>
    <w:uiPriority w:val="9"/>
    <w:unhideWhenUsed/>
    <w:qFormat/>
    <w:rsid w:val="007B5B9B"/>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7B5B9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7B5B9B"/>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eastAsiaTheme="majorEastAsia" w:cs="Times New Roman (Headings CS)"/>
      <w:iCs/>
      <w:color w:val="405D78" w:themeColor="accent1"/>
      <w:sz w:val="7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link w:val="TitleChar"/>
    <w:uiPriority w:val="10"/>
    <w:qFormat/>
    <w:pPr>
      <w:keepLines/>
      <w:pBdr>
        <w:top w:val="single" w:sz="8" w:space="30" w:color="405D78"/>
        <w:left w:val="single" w:sz="8" w:space="10" w:color="405D78"/>
        <w:bottom w:val="single" w:sz="8" w:space="30" w:color="405D78"/>
        <w:right w:val="single" w:sz="8" w:space="10" w:color="405D78"/>
      </w:pBdr>
      <w:shd w:val="clear" w:color="auto" w:fill="405D78"/>
      <w:spacing w:after="0" w:line="720" w:lineRule="auto"/>
      <w:ind w:left="288" w:right="288"/>
    </w:pPr>
    <w:rPr>
      <w:b/>
      <w:color w:val="FFFFFF"/>
      <w:sz w:val="72"/>
      <w:szCs w:val="72"/>
      <w:shd w:val="clear" w:color="auto" w:fill="405D78"/>
    </w:rPr>
  </w:style>
  <w:style w:type="character" w:customStyle="1" w:styleId="Heading2Char">
    <w:name w:val="Heading 2 Char"/>
    <w:basedOn w:val="DefaultParagraphFont"/>
    <w:link w:val="Heading2"/>
    <w:uiPriority w:val="9"/>
    <w:rsid w:val="007B5B9B"/>
    <w:rPr>
      <w:rFonts w:ascii="Calibri" w:eastAsia="Helvetica Neue Light" w:hAnsi="Calibri" w:cs="Helvetica Neue Light"/>
      <w:b/>
      <w:color w:val="405D78" w:themeColor="accent1"/>
      <w:sz w:val="28"/>
      <w:szCs w:val="28"/>
      <w:lang w:val="en-US"/>
    </w:rPr>
  </w:style>
  <w:style w:type="paragraph" w:customStyle="1" w:styleId="ARCbulletList">
    <w:name w:val="ARC bulletList"/>
    <w:rsid w:val="00882861"/>
    <w:pPr>
      <w:numPr>
        <w:numId w:val="1"/>
      </w:numPr>
      <w:spacing w:after="120" w:line="260" w:lineRule="exact"/>
    </w:pPr>
    <w:rPr>
      <w:rFonts w:ascii="Verdana" w:eastAsia="Cambria" w:hAnsi="Verdana" w:cs="Times New Roman"/>
      <w:sz w:val="18"/>
      <w:szCs w:val="20"/>
      <w:lang w:eastAsia="en-GB"/>
    </w:rPr>
  </w:style>
  <w:style w:type="character" w:customStyle="1" w:styleId="ARCemphasis">
    <w:name w:val="ARC emphasis"/>
    <w:rsid w:val="00882861"/>
    <w:rPr>
      <w:rFonts w:ascii="Verdana Bold" w:hAnsi="Verdana Bold"/>
      <w:color w:val="737373"/>
    </w:rPr>
  </w:style>
  <w:style w:type="paragraph" w:styleId="Header">
    <w:name w:val="header"/>
    <w:basedOn w:val="Normal"/>
    <w:link w:val="HeaderChar"/>
    <w:uiPriority w:val="99"/>
    <w:unhideWhenUsed/>
    <w:rsid w:val="007B5B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5B9B"/>
    <w:rPr>
      <w:rFonts w:ascii="Helvetica Neue Light" w:eastAsia="Helvetica Neue Light" w:hAnsi="Helvetica Neue Light" w:cs="Helvetica Neue Light"/>
      <w:lang w:val="en-US"/>
    </w:rPr>
  </w:style>
  <w:style w:type="paragraph" w:styleId="Footer">
    <w:name w:val="footer"/>
    <w:basedOn w:val="Normal"/>
    <w:link w:val="FooterChar"/>
    <w:uiPriority w:val="99"/>
    <w:unhideWhenUsed/>
    <w:rsid w:val="007B5B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5B9B"/>
    <w:rPr>
      <w:rFonts w:ascii="Helvetica Neue Light" w:eastAsia="Helvetica Neue Light" w:hAnsi="Helvetica Neue Light" w:cs="Helvetica Neue Light"/>
      <w:lang w:val="en-US"/>
    </w:r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7B5B9B"/>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7B5B9B"/>
    <w:rPr>
      <w:rFonts w:ascii="Helvetica Neue Light" w:eastAsia="Helvetica Neue Light" w:hAnsi="Helvetica Neue Light" w:cs="Helvetica Neue Light"/>
      <w:color w:val="AEAAAA" w:themeColor="background2" w:themeShade="BF"/>
      <w:sz w:val="20"/>
      <w:szCs w:val="20"/>
      <w:lang w:val="en-US"/>
    </w:rPr>
  </w:style>
  <w:style w:type="character" w:styleId="FootnoteReference">
    <w:name w:val="footnote reference"/>
    <w:aliases w:val="Superscript"/>
    <w:basedOn w:val="DefaultParagraphFont"/>
    <w:uiPriority w:val="99"/>
    <w:unhideWhenUsed/>
    <w:rsid w:val="007B5B9B"/>
    <w:rPr>
      <w:vertAlign w:val="superscript"/>
    </w:rPr>
  </w:style>
  <w:style w:type="character" w:customStyle="1" w:styleId="Heading1Char">
    <w:name w:val="Heading 1 Char"/>
    <w:basedOn w:val="DefaultParagraphFont"/>
    <w:link w:val="Heading1"/>
    <w:uiPriority w:val="9"/>
    <w:rsid w:val="007B5B9B"/>
    <w:rPr>
      <w:rFonts w:asciiTheme="majorHAnsi" w:eastAsiaTheme="majorEastAsia" w:hAnsiTheme="majorHAnsi" w:cs="Times New Roman (Headings CS)"/>
      <w:bCs/>
      <w:caps/>
      <w:color w:val="0388C5" w:themeColor="accent5"/>
      <w:sz w:val="40"/>
      <w:szCs w:val="40"/>
      <w:lang w:val="en-US"/>
    </w:rPr>
  </w:style>
  <w:style w:type="character" w:customStyle="1" w:styleId="Heading3Char">
    <w:name w:val="Heading 3 Char"/>
    <w:basedOn w:val="DefaultParagraphFont"/>
    <w:link w:val="Heading3"/>
    <w:uiPriority w:val="9"/>
    <w:rsid w:val="007B5B9B"/>
    <w:rPr>
      <w:rFonts w:ascii="Calibri" w:eastAsia="Helvetica Neue Light" w:hAnsi="Calibri" w:cs="Helvetica Neue Light"/>
      <w:b/>
      <w:color w:val="7F9EBB" w:themeColor="accent1" w:themeTint="99"/>
      <w:sz w:val="28"/>
      <w:szCs w:val="28"/>
      <w:lang w:val="en-US"/>
    </w:rPr>
  </w:style>
  <w:style w:type="character" w:customStyle="1" w:styleId="Heading4Char">
    <w:name w:val="Heading 4 Char"/>
    <w:basedOn w:val="DefaultParagraphFont"/>
    <w:link w:val="Heading4"/>
    <w:uiPriority w:val="9"/>
    <w:rsid w:val="007B5B9B"/>
    <w:rPr>
      <w:rFonts w:asciiTheme="majorHAnsi" w:eastAsiaTheme="majorEastAsia" w:hAnsiTheme="majorHAnsi" w:cstheme="majorBidi"/>
      <w:b/>
      <w:bCs/>
      <w:i/>
      <w:iCs/>
      <w:color w:val="405D78" w:themeColor="accent1"/>
      <w:lang w:val="en-US"/>
    </w:rPr>
  </w:style>
  <w:style w:type="character" w:customStyle="1" w:styleId="Heading5Char">
    <w:name w:val="Heading 5 Char"/>
    <w:basedOn w:val="DefaultParagraphFont"/>
    <w:link w:val="Heading5"/>
    <w:uiPriority w:val="9"/>
    <w:rsid w:val="007B5B9B"/>
    <w:rPr>
      <w:rFonts w:ascii="Helvetica Neue Light" w:eastAsiaTheme="majorEastAsia" w:hAnsi="Helvetica Neue Light" w:cs="Times New Roman (Headings CS)"/>
      <w:b/>
      <w:bCs/>
      <w:color w:val="FFFFFF" w:themeColor="background1"/>
      <w:sz w:val="26"/>
      <w:lang w:val="en-US"/>
    </w:rPr>
  </w:style>
  <w:style w:type="character" w:customStyle="1" w:styleId="Heading6Char">
    <w:name w:val="Heading 6 Char"/>
    <w:basedOn w:val="DefaultParagraphFont"/>
    <w:link w:val="Heading6"/>
    <w:uiPriority w:val="9"/>
    <w:semiHidden/>
    <w:rsid w:val="007B5B9B"/>
    <w:rPr>
      <w:rFonts w:ascii="Calibri" w:eastAsiaTheme="majorEastAsia" w:hAnsi="Calibri" w:cstheme="majorBidi"/>
      <w:b/>
      <w:bCs/>
      <w:i/>
      <w:iCs/>
      <w:color w:val="000000" w:themeColor="text1"/>
      <w:lang w:val="en-US"/>
    </w:rPr>
  </w:style>
  <w:style w:type="character" w:customStyle="1" w:styleId="Heading7Char">
    <w:name w:val="Heading 7 Char"/>
    <w:aliases w:val="Table Body Char"/>
    <w:basedOn w:val="DefaultParagraphFont"/>
    <w:link w:val="Heading7"/>
    <w:uiPriority w:val="9"/>
    <w:rsid w:val="007B5B9B"/>
    <w:rPr>
      <w:rFonts w:ascii="Helvetica Neue Light" w:eastAsia="Helvetica Neue Light" w:hAnsi="Helvetica Neue Light" w:cs="Helvetica Neue Light"/>
      <w:color w:val="000000" w:themeColor="text1"/>
      <w:lang w:val="en-US"/>
    </w:rPr>
  </w:style>
  <w:style w:type="character" w:customStyle="1" w:styleId="Heading8Char">
    <w:name w:val="Heading 8 Char"/>
    <w:aliases w:val="Subtitle for Title 2 Char"/>
    <w:basedOn w:val="DefaultParagraphFont"/>
    <w:link w:val="Heading8"/>
    <w:uiPriority w:val="9"/>
    <w:rsid w:val="007B5B9B"/>
    <w:rPr>
      <w:rFonts w:ascii="Calibri" w:eastAsiaTheme="majorEastAsia" w:hAnsi="Calibri" w:cs="Times New Roman (Headings CS)"/>
      <w:iCs/>
      <w:color w:val="405D78" w:themeColor="accent1"/>
      <w:sz w:val="48"/>
      <w:szCs w:val="52"/>
      <w:shd w:val="clear" w:color="auto" w:fill="FFFFFF" w:themeFill="background1"/>
      <w:lang w:val="en-US"/>
    </w:rPr>
  </w:style>
  <w:style w:type="character" w:customStyle="1" w:styleId="Heading9Char">
    <w:name w:val="Heading 9 Char"/>
    <w:aliases w:val="Title 2 Char"/>
    <w:basedOn w:val="DefaultParagraphFont"/>
    <w:link w:val="Heading9"/>
    <w:uiPriority w:val="9"/>
    <w:rsid w:val="007B5B9B"/>
    <w:rPr>
      <w:rFonts w:ascii="Calibri" w:eastAsiaTheme="majorEastAsia" w:hAnsi="Calibri" w:cs="Times New Roman (Headings CS)"/>
      <w:iCs/>
      <w:color w:val="405D78" w:themeColor="accent1"/>
      <w:sz w:val="72"/>
      <w:szCs w:val="20"/>
      <w:shd w:val="clear" w:color="auto" w:fill="FFFFFF" w:themeFill="background1"/>
      <w:lang w:val="en-US"/>
    </w:rPr>
  </w:style>
  <w:style w:type="character" w:customStyle="1" w:styleId="TitleChar">
    <w:name w:val="Title Char"/>
    <w:basedOn w:val="DefaultParagraphFont"/>
    <w:link w:val="Title"/>
    <w:uiPriority w:val="10"/>
    <w:rsid w:val="007B5B9B"/>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lang w:val="en-US"/>
    </w:rPr>
  </w:style>
  <w:style w:type="paragraph" w:styleId="Caption">
    <w:name w:val="caption"/>
    <w:basedOn w:val="Normal"/>
    <w:next w:val="Normal"/>
    <w:uiPriority w:val="35"/>
    <w:semiHidden/>
    <w:unhideWhenUsed/>
    <w:qFormat/>
    <w:rsid w:val="007B5B9B"/>
    <w:pPr>
      <w:spacing w:line="240" w:lineRule="auto"/>
    </w:pPr>
    <w:rPr>
      <w:b/>
      <w:bCs/>
      <w:color w:val="405D78" w:themeColor="accent1"/>
      <w:sz w:val="18"/>
      <w:szCs w:val="18"/>
    </w:rPr>
  </w:style>
  <w:style w:type="character" w:customStyle="1" w:styleId="SubtitleChar">
    <w:name w:val="Subtitle Char"/>
    <w:basedOn w:val="DefaultParagraphFont"/>
    <w:link w:val="Subtitle"/>
    <w:uiPriority w:val="11"/>
    <w:rsid w:val="007B5B9B"/>
    <w:rPr>
      <w:rFonts w:ascii="Calibri" w:eastAsia="Calibri" w:hAnsi="Calibri" w:cs="Calibri"/>
      <w:color w:val="405D78"/>
      <w:sz w:val="44"/>
      <w:szCs w:val="44"/>
      <w:lang w:val="en-US"/>
    </w:rPr>
  </w:style>
  <w:style w:type="character" w:styleId="Strong">
    <w:name w:val="Strong"/>
    <w:uiPriority w:val="22"/>
    <w:qFormat/>
    <w:rsid w:val="007B5B9B"/>
    <w:rPr>
      <w:rFonts w:ascii="Helvetica Neue Medium" w:hAnsi="Helvetica Neue Medium"/>
    </w:rPr>
  </w:style>
  <w:style w:type="paragraph" w:styleId="ListParagraph">
    <w:name w:val="List Paragraph"/>
    <w:basedOn w:val="Normal"/>
    <w:uiPriority w:val="34"/>
    <w:qFormat/>
    <w:rsid w:val="007B5B9B"/>
    <w:pPr>
      <w:ind w:left="720"/>
      <w:contextualSpacing/>
    </w:pPr>
  </w:style>
  <w:style w:type="paragraph" w:styleId="Quote">
    <w:name w:val="Quote"/>
    <w:basedOn w:val="Normal"/>
    <w:next w:val="Normal"/>
    <w:link w:val="QuoteChar"/>
    <w:uiPriority w:val="29"/>
    <w:qFormat/>
    <w:rsid w:val="007B5B9B"/>
    <w:rPr>
      <w:i/>
      <w:iCs/>
      <w:color w:val="000000" w:themeColor="text1"/>
    </w:rPr>
  </w:style>
  <w:style w:type="character" w:customStyle="1" w:styleId="QuoteChar">
    <w:name w:val="Quote Char"/>
    <w:basedOn w:val="DefaultParagraphFont"/>
    <w:link w:val="Quote"/>
    <w:uiPriority w:val="29"/>
    <w:rsid w:val="007B5B9B"/>
    <w:rPr>
      <w:rFonts w:ascii="Helvetica Neue Light" w:eastAsia="Helvetica Neue Light" w:hAnsi="Helvetica Neue Light" w:cs="Helvetica Neue Light"/>
      <w:i/>
      <w:iCs/>
      <w:color w:val="000000" w:themeColor="text1"/>
      <w:lang w:val="en-US"/>
    </w:rPr>
  </w:style>
  <w:style w:type="paragraph" w:styleId="IntenseQuote">
    <w:name w:val="Intense Quote"/>
    <w:basedOn w:val="Normal"/>
    <w:next w:val="Normal"/>
    <w:link w:val="IntenseQuoteChar"/>
    <w:uiPriority w:val="30"/>
    <w:qFormat/>
    <w:rsid w:val="007B5B9B"/>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7B5B9B"/>
    <w:rPr>
      <w:rFonts w:ascii="Helvetica Neue Light" w:eastAsia="Helvetica Neue Light" w:hAnsi="Helvetica Neue Light" w:cs="Helvetica Neue Light"/>
      <w:b/>
      <w:bCs/>
      <w:i/>
      <w:iCs/>
      <w:color w:val="405D78" w:themeColor="accent1"/>
      <w:lang w:val="en-US"/>
    </w:rPr>
  </w:style>
  <w:style w:type="character" w:styleId="SubtleEmphasis">
    <w:name w:val="Subtle Emphasis"/>
    <w:basedOn w:val="DefaultParagraphFont"/>
    <w:uiPriority w:val="19"/>
    <w:qFormat/>
    <w:rsid w:val="007B5B9B"/>
    <w:rPr>
      <w:i/>
      <w:iCs/>
      <w:color w:val="808080" w:themeColor="text1" w:themeTint="7F"/>
    </w:rPr>
  </w:style>
  <w:style w:type="character" w:styleId="IntenseEmphasis">
    <w:name w:val="Intense Emphasis"/>
    <w:basedOn w:val="DefaultParagraphFont"/>
    <w:uiPriority w:val="21"/>
    <w:qFormat/>
    <w:rsid w:val="007B5B9B"/>
    <w:rPr>
      <w:b/>
      <w:bCs/>
      <w:i/>
      <w:iCs/>
      <w:color w:val="405D78" w:themeColor="accent1"/>
    </w:rPr>
  </w:style>
  <w:style w:type="character" w:styleId="SubtleReference">
    <w:name w:val="Subtle Reference"/>
    <w:basedOn w:val="DefaultParagraphFont"/>
    <w:uiPriority w:val="31"/>
    <w:qFormat/>
    <w:rsid w:val="007B5B9B"/>
    <w:rPr>
      <w:smallCaps/>
      <w:color w:val="97467C" w:themeColor="accent2"/>
      <w:u w:val="single"/>
    </w:rPr>
  </w:style>
  <w:style w:type="character" w:styleId="IntenseReference">
    <w:name w:val="Intense Reference"/>
    <w:basedOn w:val="DefaultParagraphFont"/>
    <w:uiPriority w:val="32"/>
    <w:qFormat/>
    <w:rsid w:val="007B5B9B"/>
    <w:rPr>
      <w:b/>
      <w:bCs/>
      <w:smallCaps/>
      <w:color w:val="97467C" w:themeColor="accent2"/>
      <w:spacing w:val="5"/>
      <w:u w:val="single"/>
    </w:rPr>
  </w:style>
  <w:style w:type="character" w:styleId="BookTitle">
    <w:name w:val="Book Title"/>
    <w:basedOn w:val="DefaultParagraphFont"/>
    <w:uiPriority w:val="33"/>
    <w:qFormat/>
    <w:rsid w:val="007B5B9B"/>
    <w:rPr>
      <w:b/>
      <w:bCs/>
      <w:smallCaps/>
      <w:spacing w:val="5"/>
    </w:rPr>
  </w:style>
  <w:style w:type="paragraph" w:styleId="TOCHeading">
    <w:name w:val="TOC Heading"/>
    <w:basedOn w:val="Heading1"/>
    <w:next w:val="Normal"/>
    <w:uiPriority w:val="39"/>
    <w:unhideWhenUsed/>
    <w:qFormat/>
    <w:rsid w:val="007B5B9B"/>
    <w:pPr>
      <w:outlineLvl w:val="9"/>
    </w:pPr>
  </w:style>
  <w:style w:type="paragraph" w:styleId="Revision">
    <w:name w:val="Revision"/>
    <w:hidden/>
    <w:uiPriority w:val="99"/>
    <w:semiHidden/>
    <w:rsid w:val="007B5B9B"/>
    <w:pPr>
      <w:spacing w:after="0" w:line="240" w:lineRule="auto"/>
    </w:pPr>
    <w:rPr>
      <w:rFonts w:ascii="Helvetica Neue Light" w:eastAsia="Helvetica Neue Light" w:hAnsi="Helvetica Neue Light" w:cs="Helvetica Neue Light"/>
      <w:lang w:val="en-US"/>
    </w:rPr>
  </w:style>
  <w:style w:type="character" w:styleId="UnresolvedMention">
    <w:name w:val="Unresolved Mention"/>
    <w:basedOn w:val="DefaultParagraphFont"/>
    <w:uiPriority w:val="99"/>
    <w:rsid w:val="007B5B9B"/>
    <w:rPr>
      <w:color w:val="605E5C"/>
      <w:shd w:val="clear" w:color="auto" w:fill="E1DFDD"/>
    </w:rPr>
  </w:style>
  <w:style w:type="paragraph" w:styleId="TOAHeading">
    <w:name w:val="toa heading"/>
    <w:basedOn w:val="Normal"/>
    <w:next w:val="Normal"/>
    <w:uiPriority w:val="99"/>
    <w:unhideWhenUsed/>
    <w:rsid w:val="007B5B9B"/>
    <w:pPr>
      <w:spacing w:before="120"/>
    </w:pPr>
    <w:rPr>
      <w:rFonts w:asciiTheme="majorHAnsi" w:eastAsiaTheme="majorEastAsia" w:hAnsiTheme="majorHAnsi" w:cstheme="majorBidi"/>
      <w:b/>
      <w:bCs/>
    </w:rPr>
  </w:style>
  <w:style w:type="paragraph" w:styleId="TableofAuthorities">
    <w:name w:val="table of authorities"/>
    <w:basedOn w:val="Normal"/>
    <w:next w:val="Normal"/>
    <w:uiPriority w:val="99"/>
    <w:unhideWhenUsed/>
    <w:rsid w:val="007B5B9B"/>
    <w:pPr>
      <w:spacing w:after="0"/>
      <w:ind w:left="220" w:hanging="220"/>
    </w:pPr>
  </w:style>
  <w:style w:type="character" w:styleId="Hyperlink">
    <w:name w:val="Hyperlink"/>
    <w:basedOn w:val="DefaultParagraphFont"/>
    <w:uiPriority w:val="99"/>
    <w:unhideWhenUsed/>
    <w:rsid w:val="007B5B9B"/>
    <w:rPr>
      <w:color w:val="47C2FC" w:themeColor="accent5" w:themeTint="99"/>
      <w:u w:val="single"/>
    </w:rPr>
  </w:style>
  <w:style w:type="paragraph" w:styleId="CommentText">
    <w:name w:val="annotation text"/>
    <w:basedOn w:val="Normal"/>
    <w:link w:val="CommentTextChar"/>
    <w:uiPriority w:val="99"/>
    <w:unhideWhenUsed/>
    <w:rsid w:val="007B5B9B"/>
    <w:pPr>
      <w:spacing w:after="0" w:line="240" w:lineRule="auto"/>
    </w:pPr>
    <w:rPr>
      <w:sz w:val="20"/>
      <w:szCs w:val="20"/>
    </w:rPr>
  </w:style>
  <w:style w:type="character" w:customStyle="1" w:styleId="CommentTextChar">
    <w:name w:val="Comment Text Char"/>
    <w:basedOn w:val="DefaultParagraphFont"/>
    <w:link w:val="CommentText"/>
    <w:uiPriority w:val="99"/>
    <w:rsid w:val="007B5B9B"/>
    <w:rPr>
      <w:rFonts w:ascii="Helvetica Neue Light" w:eastAsia="Helvetica Neue Light" w:hAnsi="Helvetica Neue Light" w:cs="Helvetica Neue Light"/>
      <w:sz w:val="20"/>
      <w:szCs w:val="20"/>
      <w:lang w:val="en-US"/>
    </w:rPr>
  </w:style>
  <w:style w:type="paragraph" w:styleId="BodyText">
    <w:name w:val="Body Text"/>
    <w:basedOn w:val="Normal"/>
    <w:link w:val="BodyTextChar"/>
    <w:uiPriority w:val="99"/>
    <w:unhideWhenUsed/>
    <w:qFormat/>
    <w:rsid w:val="007B5B9B"/>
    <w:pPr>
      <w:spacing w:after="240"/>
    </w:pPr>
  </w:style>
  <w:style w:type="character" w:customStyle="1" w:styleId="BodyTextChar">
    <w:name w:val="Body Text Char"/>
    <w:basedOn w:val="DefaultParagraphFont"/>
    <w:link w:val="BodyText"/>
    <w:uiPriority w:val="99"/>
    <w:rsid w:val="007B5B9B"/>
    <w:rPr>
      <w:rFonts w:ascii="Helvetica Neue Light" w:eastAsia="Helvetica Neue Light" w:hAnsi="Helvetica Neue Light" w:cs="Helvetica Neue Light"/>
      <w:lang w:val="en-US"/>
    </w:rPr>
  </w:style>
  <w:style w:type="character" w:styleId="FollowedHyperlink">
    <w:name w:val="FollowedHyperlink"/>
    <w:basedOn w:val="DefaultParagraphFont"/>
    <w:uiPriority w:val="99"/>
    <w:semiHidden/>
    <w:unhideWhenUsed/>
    <w:rsid w:val="007B5B9B"/>
    <w:rPr>
      <w:color w:val="0388C5" w:themeColor="accent5"/>
      <w:u w:val="single"/>
    </w:rPr>
  </w:style>
  <w:style w:type="table" w:styleId="TableGrid">
    <w:name w:val="Table Grid"/>
    <w:basedOn w:val="TableNormal"/>
    <w:uiPriority w:val="39"/>
    <w:rsid w:val="007B5B9B"/>
    <w:pPr>
      <w:spacing w:after="0" w:line="240" w:lineRule="auto"/>
    </w:pPr>
    <w:rPr>
      <w:rFonts w:ascii="Helvetica Neue Light" w:eastAsia="Helvetica Neue Light" w:hAnsi="Helvetica Neue Light" w:cs="Helvetica Neue Light"/>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7B5B9B"/>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7B5B9B"/>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7B5B9B"/>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7B5B9B"/>
    <w:pPr>
      <w:spacing w:after="0"/>
    </w:pPr>
  </w:style>
  <w:style w:type="paragraph" w:styleId="Signature">
    <w:name w:val="Signature"/>
    <w:basedOn w:val="Normal"/>
    <w:link w:val="SignatureChar"/>
    <w:uiPriority w:val="99"/>
    <w:unhideWhenUsed/>
    <w:rsid w:val="007B5B9B"/>
    <w:pPr>
      <w:spacing w:after="0" w:line="240" w:lineRule="auto"/>
      <w:ind w:left="4320"/>
    </w:pPr>
  </w:style>
  <w:style w:type="character" w:customStyle="1" w:styleId="SignatureChar">
    <w:name w:val="Signature Char"/>
    <w:basedOn w:val="DefaultParagraphFont"/>
    <w:link w:val="Signature"/>
    <w:uiPriority w:val="99"/>
    <w:rsid w:val="007B5B9B"/>
    <w:rPr>
      <w:rFonts w:ascii="Helvetica Neue Light" w:eastAsia="Helvetica Neue Light" w:hAnsi="Helvetica Neue Light" w:cs="Helvetica Neue Light"/>
      <w:lang w:val="en-US"/>
    </w:rPr>
  </w:style>
  <w:style w:type="character" w:styleId="SmartHyperlink">
    <w:name w:val="Smart Hyperlink"/>
    <w:basedOn w:val="DefaultParagraphFont"/>
    <w:uiPriority w:val="99"/>
    <w:unhideWhenUsed/>
    <w:rsid w:val="007B5B9B"/>
    <w:rPr>
      <w:u w:val="dotted"/>
    </w:rPr>
  </w:style>
  <w:style w:type="paragraph" w:styleId="Salutation">
    <w:name w:val="Salutation"/>
    <w:basedOn w:val="Normal"/>
    <w:next w:val="Normal"/>
    <w:link w:val="SalutationChar"/>
    <w:uiPriority w:val="99"/>
    <w:unhideWhenUsed/>
    <w:rsid w:val="007B5B9B"/>
  </w:style>
  <w:style w:type="character" w:customStyle="1" w:styleId="SalutationChar">
    <w:name w:val="Salutation Char"/>
    <w:basedOn w:val="DefaultParagraphFont"/>
    <w:link w:val="Salutation"/>
    <w:uiPriority w:val="99"/>
    <w:rsid w:val="007B5B9B"/>
    <w:rPr>
      <w:rFonts w:ascii="Helvetica Neue Light" w:eastAsia="Helvetica Neue Light" w:hAnsi="Helvetica Neue Light" w:cs="Helvetica Neue Light"/>
      <w:lang w:val="en-US"/>
    </w:rPr>
  </w:style>
  <w:style w:type="paragraph" w:styleId="BodyText2">
    <w:name w:val="Body Text 2"/>
    <w:aliases w:val="Table Body Text"/>
    <w:basedOn w:val="BodyText"/>
    <w:link w:val="BodyText2Char"/>
    <w:uiPriority w:val="99"/>
    <w:unhideWhenUsed/>
    <w:rsid w:val="007B5B9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7B5B9B"/>
    <w:rPr>
      <w:rFonts w:ascii="Helvetica Neue Light" w:eastAsia="Helvetica Neue Light" w:hAnsi="Helvetica Neue Light" w:cs="Helvetica Neue Light"/>
      <w:lang w:val="en-US"/>
    </w:rPr>
  </w:style>
  <w:style w:type="character" w:styleId="PageNumber">
    <w:name w:val="page number"/>
    <w:basedOn w:val="DefaultParagraphFont"/>
    <w:uiPriority w:val="99"/>
    <w:semiHidden/>
    <w:unhideWhenUsed/>
    <w:rsid w:val="007B5B9B"/>
  </w:style>
  <w:style w:type="character" w:customStyle="1" w:styleId="SubtitleTitle2">
    <w:name w:val="SubtitleTitle 2"/>
    <w:basedOn w:val="DefaultParagraphFont"/>
    <w:uiPriority w:val="1"/>
    <w:qFormat/>
    <w:rsid w:val="007B5B9B"/>
    <w:rPr>
      <w:sz w:val="48"/>
      <w:szCs w:val="48"/>
    </w:rPr>
  </w:style>
  <w:style w:type="paragraph" w:styleId="TOC1">
    <w:name w:val="toc 1"/>
    <w:basedOn w:val="Normal"/>
    <w:next w:val="Normal"/>
    <w:autoRedefine/>
    <w:uiPriority w:val="39"/>
    <w:unhideWhenUsed/>
    <w:rsid w:val="007B5B9B"/>
    <w:pPr>
      <w:spacing w:before="240" w:after="120"/>
    </w:pPr>
    <w:rPr>
      <w:b/>
      <w:bCs/>
      <w:sz w:val="20"/>
      <w:szCs w:val="20"/>
    </w:rPr>
  </w:style>
  <w:style w:type="paragraph" w:styleId="TOC2">
    <w:name w:val="toc 2"/>
    <w:basedOn w:val="Normal"/>
    <w:next w:val="Normal"/>
    <w:autoRedefine/>
    <w:uiPriority w:val="39"/>
    <w:unhideWhenUsed/>
    <w:rsid w:val="007B5B9B"/>
    <w:pPr>
      <w:spacing w:before="120" w:after="0"/>
      <w:ind w:left="220"/>
    </w:pPr>
    <w:rPr>
      <w:i/>
      <w:iCs/>
      <w:sz w:val="20"/>
      <w:szCs w:val="20"/>
    </w:rPr>
  </w:style>
  <w:style w:type="paragraph" w:styleId="TOC3">
    <w:name w:val="toc 3"/>
    <w:basedOn w:val="Normal"/>
    <w:next w:val="Normal"/>
    <w:autoRedefine/>
    <w:uiPriority w:val="39"/>
    <w:unhideWhenUsed/>
    <w:rsid w:val="007B5B9B"/>
    <w:pPr>
      <w:spacing w:after="0"/>
      <w:ind w:left="440"/>
    </w:pPr>
    <w:rPr>
      <w:sz w:val="20"/>
      <w:szCs w:val="20"/>
    </w:rPr>
  </w:style>
  <w:style w:type="paragraph" w:styleId="TOC4">
    <w:name w:val="toc 4"/>
    <w:basedOn w:val="Normal"/>
    <w:next w:val="Normal"/>
    <w:autoRedefine/>
    <w:uiPriority w:val="39"/>
    <w:unhideWhenUsed/>
    <w:rsid w:val="007B5B9B"/>
    <w:pPr>
      <w:spacing w:after="0"/>
      <w:ind w:left="660"/>
    </w:pPr>
    <w:rPr>
      <w:sz w:val="20"/>
      <w:szCs w:val="20"/>
    </w:rPr>
  </w:style>
  <w:style w:type="paragraph" w:styleId="TOC5">
    <w:name w:val="toc 5"/>
    <w:basedOn w:val="Normal"/>
    <w:next w:val="Normal"/>
    <w:autoRedefine/>
    <w:uiPriority w:val="39"/>
    <w:unhideWhenUsed/>
    <w:rsid w:val="007B5B9B"/>
    <w:pPr>
      <w:spacing w:after="0"/>
      <w:ind w:left="880"/>
    </w:pPr>
    <w:rPr>
      <w:sz w:val="20"/>
      <w:szCs w:val="20"/>
    </w:rPr>
  </w:style>
  <w:style w:type="paragraph" w:styleId="TOC6">
    <w:name w:val="toc 6"/>
    <w:basedOn w:val="Normal"/>
    <w:next w:val="Normal"/>
    <w:autoRedefine/>
    <w:uiPriority w:val="39"/>
    <w:unhideWhenUsed/>
    <w:rsid w:val="007B5B9B"/>
    <w:pPr>
      <w:spacing w:after="0"/>
      <w:ind w:left="1100"/>
    </w:pPr>
    <w:rPr>
      <w:sz w:val="20"/>
      <w:szCs w:val="20"/>
    </w:rPr>
  </w:style>
  <w:style w:type="paragraph" w:styleId="BodyTextFirstIndent">
    <w:name w:val="Body Text First Indent"/>
    <w:basedOn w:val="BodyText"/>
    <w:link w:val="BodyTextFirstIndentChar"/>
    <w:uiPriority w:val="99"/>
    <w:unhideWhenUsed/>
    <w:rsid w:val="007B5B9B"/>
    <w:pPr>
      <w:spacing w:after="200" w:line="276" w:lineRule="auto"/>
      <w:ind w:firstLine="360"/>
    </w:pPr>
  </w:style>
  <w:style w:type="character" w:customStyle="1" w:styleId="BodyTextFirstIndentChar">
    <w:name w:val="Body Text First Indent Char"/>
    <w:basedOn w:val="BodyTextChar"/>
    <w:link w:val="BodyTextFirstIndent"/>
    <w:uiPriority w:val="99"/>
    <w:rsid w:val="007B5B9B"/>
    <w:rPr>
      <w:rFonts w:ascii="Helvetica Neue Light" w:eastAsia="Helvetica Neue Light" w:hAnsi="Helvetica Neue Light" w:cs="Helvetica Neue Light"/>
      <w:lang w:val="en-US"/>
    </w:rPr>
  </w:style>
  <w:style w:type="paragraph" w:styleId="BodyTextIndent">
    <w:name w:val="Body Text Indent"/>
    <w:basedOn w:val="Normal"/>
    <w:link w:val="BodyTextIndentChar"/>
    <w:uiPriority w:val="99"/>
    <w:unhideWhenUsed/>
    <w:rsid w:val="007B5B9B"/>
    <w:pPr>
      <w:spacing w:after="120"/>
      <w:ind w:left="360"/>
    </w:pPr>
  </w:style>
  <w:style w:type="character" w:customStyle="1" w:styleId="BodyTextIndentChar">
    <w:name w:val="Body Text Indent Char"/>
    <w:basedOn w:val="DefaultParagraphFont"/>
    <w:link w:val="BodyTextIndent"/>
    <w:uiPriority w:val="99"/>
    <w:rsid w:val="007B5B9B"/>
    <w:rPr>
      <w:rFonts w:ascii="Helvetica Neue Light" w:eastAsia="Helvetica Neue Light" w:hAnsi="Helvetica Neue Light" w:cs="Helvetica Neue Light"/>
      <w:lang w:val="en-US"/>
    </w:rPr>
  </w:style>
  <w:style w:type="paragraph" w:styleId="BodyTextFirstIndent2">
    <w:name w:val="Body Text First Indent 2"/>
    <w:basedOn w:val="BodyTextIndent"/>
    <w:link w:val="BodyTextFirstIndent2Char"/>
    <w:uiPriority w:val="99"/>
    <w:unhideWhenUsed/>
    <w:rsid w:val="007B5B9B"/>
    <w:pPr>
      <w:spacing w:after="200"/>
      <w:ind w:firstLine="360"/>
    </w:pPr>
  </w:style>
  <w:style w:type="character" w:customStyle="1" w:styleId="BodyTextFirstIndent2Char">
    <w:name w:val="Body Text First Indent 2 Char"/>
    <w:basedOn w:val="BodyTextIndentChar"/>
    <w:link w:val="BodyTextFirstIndent2"/>
    <w:uiPriority w:val="99"/>
    <w:rsid w:val="007B5B9B"/>
    <w:rPr>
      <w:rFonts w:ascii="Helvetica Neue Light" w:eastAsia="Helvetica Neue Light" w:hAnsi="Helvetica Neue Light" w:cs="Helvetica Neue Light"/>
      <w:lang w:val="en-US"/>
    </w:rPr>
  </w:style>
  <w:style w:type="paragraph" w:styleId="BodyTextIndent2">
    <w:name w:val="Body Text Indent 2"/>
    <w:basedOn w:val="Normal"/>
    <w:link w:val="BodyTextIndent2Char"/>
    <w:uiPriority w:val="99"/>
    <w:unhideWhenUsed/>
    <w:rsid w:val="007B5B9B"/>
    <w:pPr>
      <w:spacing w:after="120" w:line="480" w:lineRule="auto"/>
      <w:ind w:left="360"/>
    </w:pPr>
  </w:style>
  <w:style w:type="character" w:customStyle="1" w:styleId="BodyTextIndent2Char">
    <w:name w:val="Body Text Indent 2 Char"/>
    <w:basedOn w:val="DefaultParagraphFont"/>
    <w:link w:val="BodyTextIndent2"/>
    <w:uiPriority w:val="99"/>
    <w:rsid w:val="007B5B9B"/>
    <w:rPr>
      <w:rFonts w:ascii="Helvetica Neue Light" w:eastAsia="Helvetica Neue Light" w:hAnsi="Helvetica Neue Light" w:cs="Helvetica Neue Light"/>
      <w:lang w:val="en-US"/>
    </w:rPr>
  </w:style>
  <w:style w:type="paragraph" w:styleId="BodyText3">
    <w:name w:val="Body Text 3"/>
    <w:basedOn w:val="Normal"/>
    <w:link w:val="BodyText3Char"/>
    <w:uiPriority w:val="99"/>
    <w:unhideWhenUsed/>
    <w:rsid w:val="007B5B9B"/>
    <w:pPr>
      <w:spacing w:after="120"/>
    </w:pPr>
    <w:rPr>
      <w:sz w:val="18"/>
      <w:szCs w:val="16"/>
    </w:rPr>
  </w:style>
  <w:style w:type="character" w:customStyle="1" w:styleId="BodyText3Char">
    <w:name w:val="Body Text 3 Char"/>
    <w:basedOn w:val="DefaultParagraphFont"/>
    <w:link w:val="BodyText3"/>
    <w:uiPriority w:val="99"/>
    <w:rsid w:val="007B5B9B"/>
    <w:rPr>
      <w:rFonts w:ascii="Helvetica Neue Light" w:eastAsia="Helvetica Neue Light" w:hAnsi="Helvetica Neue Light" w:cs="Helvetica Neue Light"/>
      <w:sz w:val="18"/>
      <w:szCs w:val="16"/>
      <w:lang w:val="en-US"/>
    </w:rPr>
  </w:style>
  <w:style w:type="paragraph" w:styleId="BodyTextIndent3">
    <w:name w:val="Body Text Indent 3"/>
    <w:basedOn w:val="Normal"/>
    <w:link w:val="BodyTextIndent3Char"/>
    <w:uiPriority w:val="99"/>
    <w:unhideWhenUsed/>
    <w:rsid w:val="007B5B9B"/>
    <w:pPr>
      <w:spacing w:after="120"/>
      <w:ind w:left="360"/>
    </w:pPr>
    <w:rPr>
      <w:sz w:val="18"/>
      <w:szCs w:val="16"/>
    </w:rPr>
  </w:style>
  <w:style w:type="character" w:customStyle="1" w:styleId="BodyTextIndent3Char">
    <w:name w:val="Body Text Indent 3 Char"/>
    <w:basedOn w:val="DefaultParagraphFont"/>
    <w:link w:val="BodyTextIndent3"/>
    <w:uiPriority w:val="99"/>
    <w:rsid w:val="007B5B9B"/>
    <w:rPr>
      <w:rFonts w:ascii="Helvetica Neue Light" w:eastAsia="Helvetica Neue Light" w:hAnsi="Helvetica Neue Light" w:cs="Helvetica Neue Light"/>
      <w:sz w:val="18"/>
      <w:szCs w:val="16"/>
      <w:lang w:val="en-US"/>
    </w:rPr>
  </w:style>
  <w:style w:type="paragraph" w:styleId="Closing">
    <w:name w:val="Closing"/>
    <w:basedOn w:val="Normal"/>
    <w:link w:val="ClosingChar"/>
    <w:uiPriority w:val="99"/>
    <w:unhideWhenUsed/>
    <w:rsid w:val="007B5B9B"/>
    <w:pPr>
      <w:spacing w:after="0" w:line="240" w:lineRule="auto"/>
      <w:ind w:left="4320"/>
    </w:pPr>
  </w:style>
  <w:style w:type="character" w:customStyle="1" w:styleId="ClosingChar">
    <w:name w:val="Closing Char"/>
    <w:basedOn w:val="DefaultParagraphFont"/>
    <w:link w:val="Closing"/>
    <w:uiPriority w:val="99"/>
    <w:rsid w:val="007B5B9B"/>
    <w:rPr>
      <w:rFonts w:ascii="Helvetica Neue Light" w:eastAsia="Helvetica Neue Light" w:hAnsi="Helvetica Neue Light" w:cs="Helvetica Neue Light"/>
      <w:lang w:val="en-US"/>
    </w:rPr>
  </w:style>
  <w:style w:type="character" w:styleId="CommentReference">
    <w:name w:val="annotation reference"/>
    <w:basedOn w:val="DefaultParagraphFont"/>
    <w:uiPriority w:val="99"/>
    <w:unhideWhenUsed/>
    <w:rsid w:val="007B5B9B"/>
    <w:rPr>
      <w:sz w:val="16"/>
      <w:szCs w:val="16"/>
    </w:rPr>
  </w:style>
  <w:style w:type="paragraph" w:styleId="TOC7">
    <w:name w:val="toc 7"/>
    <w:basedOn w:val="Normal"/>
    <w:next w:val="Normal"/>
    <w:autoRedefine/>
    <w:uiPriority w:val="39"/>
    <w:unhideWhenUsed/>
    <w:rsid w:val="007B5B9B"/>
    <w:pPr>
      <w:spacing w:after="0"/>
      <w:ind w:left="1320"/>
    </w:pPr>
    <w:rPr>
      <w:sz w:val="20"/>
      <w:szCs w:val="20"/>
    </w:rPr>
  </w:style>
  <w:style w:type="paragraph" w:styleId="TOC8">
    <w:name w:val="toc 8"/>
    <w:basedOn w:val="Normal"/>
    <w:next w:val="Normal"/>
    <w:autoRedefine/>
    <w:uiPriority w:val="39"/>
    <w:unhideWhenUsed/>
    <w:rsid w:val="007B5B9B"/>
    <w:pPr>
      <w:spacing w:after="0"/>
      <w:ind w:left="1540"/>
    </w:pPr>
    <w:rPr>
      <w:sz w:val="20"/>
      <w:szCs w:val="20"/>
    </w:rPr>
  </w:style>
  <w:style w:type="paragraph" w:styleId="TOC9">
    <w:name w:val="toc 9"/>
    <w:basedOn w:val="Normal"/>
    <w:next w:val="Normal"/>
    <w:autoRedefine/>
    <w:uiPriority w:val="39"/>
    <w:unhideWhenUsed/>
    <w:rsid w:val="007B5B9B"/>
    <w:pPr>
      <w:spacing w:after="0"/>
      <w:ind w:left="1760"/>
    </w:pPr>
    <w:rPr>
      <w:sz w:val="20"/>
      <w:szCs w:val="20"/>
    </w:rPr>
  </w:style>
  <w:style w:type="paragraph" w:styleId="BlockText">
    <w:name w:val="Block Text"/>
    <w:basedOn w:val="Normal"/>
    <w:uiPriority w:val="99"/>
    <w:unhideWhenUsed/>
    <w:qFormat/>
    <w:rsid w:val="007B5B9B"/>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rPr>
  </w:style>
  <w:style w:type="paragraph" w:styleId="ListBullet">
    <w:name w:val="List Bullet"/>
    <w:basedOn w:val="Normal"/>
    <w:uiPriority w:val="99"/>
    <w:unhideWhenUsed/>
    <w:qFormat/>
    <w:rsid w:val="007B5B9B"/>
    <w:pPr>
      <w:tabs>
        <w:tab w:val="num" w:pos="720"/>
      </w:tabs>
      <w:spacing w:after="120"/>
      <w:ind w:left="720" w:hanging="720"/>
    </w:pPr>
  </w:style>
  <w:style w:type="paragraph" w:styleId="ListBullet2">
    <w:name w:val="List Bullet 2"/>
    <w:basedOn w:val="Normal"/>
    <w:uiPriority w:val="99"/>
    <w:unhideWhenUsed/>
    <w:rsid w:val="007B5B9B"/>
    <w:pPr>
      <w:tabs>
        <w:tab w:val="num" w:pos="720"/>
      </w:tabs>
      <w:spacing w:after="120"/>
      <w:ind w:left="720" w:hanging="720"/>
    </w:pPr>
  </w:style>
  <w:style w:type="character" w:styleId="LineNumber">
    <w:name w:val="line number"/>
    <w:basedOn w:val="DefaultParagraphFont"/>
    <w:uiPriority w:val="99"/>
    <w:unhideWhenUsed/>
    <w:rsid w:val="007B5B9B"/>
  </w:style>
  <w:style w:type="paragraph" w:customStyle="1" w:styleId="NumberedList">
    <w:name w:val="Numbered List"/>
    <w:basedOn w:val="ListBullet2"/>
    <w:qFormat/>
    <w:rsid w:val="007B5B9B"/>
  </w:style>
  <w:style w:type="paragraph" w:styleId="ListNumber">
    <w:name w:val="List Number"/>
    <w:basedOn w:val="Normal"/>
    <w:uiPriority w:val="99"/>
    <w:unhideWhenUsed/>
    <w:rsid w:val="007B5B9B"/>
    <w:pPr>
      <w:tabs>
        <w:tab w:val="num" w:pos="720"/>
      </w:tabs>
      <w:spacing w:after="120"/>
      <w:ind w:left="720" w:hanging="720"/>
    </w:pPr>
  </w:style>
  <w:style w:type="paragraph" w:styleId="ListNumber2">
    <w:name w:val="List Number 2"/>
    <w:basedOn w:val="Normal"/>
    <w:uiPriority w:val="99"/>
    <w:unhideWhenUsed/>
    <w:rsid w:val="007B5B9B"/>
    <w:pPr>
      <w:tabs>
        <w:tab w:val="num" w:pos="720"/>
      </w:tabs>
      <w:spacing w:after="120"/>
      <w:ind w:left="720" w:hanging="720"/>
    </w:pPr>
  </w:style>
  <w:style w:type="paragraph" w:styleId="ListNumber3">
    <w:name w:val="List Number 3"/>
    <w:basedOn w:val="Normal"/>
    <w:uiPriority w:val="99"/>
    <w:unhideWhenUsed/>
    <w:rsid w:val="007B5B9B"/>
    <w:pPr>
      <w:tabs>
        <w:tab w:val="num" w:pos="720"/>
      </w:tabs>
      <w:spacing w:after="120"/>
      <w:ind w:left="720" w:hanging="720"/>
    </w:pPr>
  </w:style>
  <w:style w:type="paragraph" w:styleId="ListNumber4">
    <w:name w:val="List Number 4"/>
    <w:basedOn w:val="Normal"/>
    <w:uiPriority w:val="99"/>
    <w:unhideWhenUsed/>
    <w:rsid w:val="007B5B9B"/>
    <w:pPr>
      <w:tabs>
        <w:tab w:val="num" w:pos="720"/>
      </w:tabs>
      <w:spacing w:after="120"/>
      <w:ind w:left="720" w:hanging="720"/>
    </w:pPr>
  </w:style>
  <w:style w:type="paragraph" w:styleId="ListNumber5">
    <w:name w:val="List Number 5"/>
    <w:basedOn w:val="Normal"/>
    <w:uiPriority w:val="99"/>
    <w:unhideWhenUsed/>
    <w:rsid w:val="007B5B9B"/>
    <w:pPr>
      <w:tabs>
        <w:tab w:val="num" w:pos="720"/>
      </w:tabs>
      <w:spacing w:after="120"/>
      <w:ind w:left="720" w:hanging="720"/>
    </w:pPr>
  </w:style>
  <w:style w:type="table" w:styleId="GridTable1Light-Accent1">
    <w:name w:val="Grid Table 1 Light Accent 1"/>
    <w:basedOn w:val="TableNormal"/>
    <w:uiPriority w:val="46"/>
    <w:rsid w:val="007B5B9B"/>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7B5B9B"/>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7B5B9B"/>
    <w:pPr>
      <w:tabs>
        <w:tab w:val="num" w:pos="720"/>
      </w:tabs>
      <w:spacing w:after="120"/>
      <w:ind w:left="720" w:hanging="720"/>
    </w:pPr>
  </w:style>
  <w:style w:type="paragraph" w:styleId="ListBullet5">
    <w:name w:val="List Bullet 5"/>
    <w:basedOn w:val="Normal"/>
    <w:uiPriority w:val="99"/>
    <w:unhideWhenUsed/>
    <w:rsid w:val="007B5B9B"/>
    <w:pPr>
      <w:tabs>
        <w:tab w:val="num" w:pos="720"/>
      </w:tabs>
      <w:spacing w:after="120"/>
      <w:ind w:left="720" w:hanging="720"/>
    </w:pPr>
  </w:style>
  <w:style w:type="paragraph" w:styleId="ListBullet4">
    <w:name w:val="List Bullet 4"/>
    <w:basedOn w:val="Normal"/>
    <w:uiPriority w:val="99"/>
    <w:unhideWhenUsed/>
    <w:rsid w:val="007B5B9B"/>
    <w:pPr>
      <w:tabs>
        <w:tab w:val="num" w:pos="720"/>
      </w:tabs>
      <w:spacing w:after="120"/>
      <w:ind w:left="720" w:hanging="720"/>
    </w:pPr>
  </w:style>
  <w:style w:type="paragraph" w:customStyle="1" w:styleId="Heading2WithNumbers">
    <w:name w:val="Heading 2 With Numbers"/>
    <w:basedOn w:val="ListNumber2"/>
    <w:qFormat/>
    <w:rsid w:val="007B5B9B"/>
    <w:pPr>
      <w:spacing w:line="240" w:lineRule="auto"/>
    </w:pPr>
    <w:rPr>
      <w:b/>
      <w:color w:val="405D78" w:themeColor="accent1"/>
      <w:sz w:val="28"/>
      <w:szCs w:val="28"/>
    </w:rPr>
  </w:style>
  <w:style w:type="table" w:styleId="GridTable4-Accent4">
    <w:name w:val="Grid Table 4 Accent 4"/>
    <w:basedOn w:val="TableNormal"/>
    <w:uiPriority w:val="49"/>
    <w:rsid w:val="007B5B9B"/>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7B5B9B"/>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7B5B9B"/>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7B5B9B"/>
    <w:pPr>
      <w:spacing w:after="0" w:line="240" w:lineRule="auto"/>
    </w:pPr>
    <w:rPr>
      <w:rFonts w:ascii="Helvetica Neue Light" w:eastAsia="Helvetica Neue Light" w:hAnsi="Helvetica Neue Light" w:cs="Helvetica Neue Light"/>
      <w:color w:val="026593" w:themeColor="accent5"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7B5B9B"/>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7B5B9B"/>
    <w:pPr>
      <w:tabs>
        <w:tab w:val="num" w:pos="720"/>
      </w:tabs>
      <w:ind w:left="720" w:hanging="720"/>
    </w:pPr>
  </w:style>
  <w:style w:type="paragraph" w:styleId="List">
    <w:name w:val="List"/>
    <w:basedOn w:val="Normal"/>
    <w:uiPriority w:val="99"/>
    <w:unhideWhenUsed/>
    <w:rsid w:val="007B5B9B"/>
    <w:pPr>
      <w:ind w:left="360" w:hanging="360"/>
      <w:contextualSpacing/>
    </w:pPr>
  </w:style>
  <w:style w:type="paragraph" w:styleId="Subtitle">
    <w:name w:val="Subtitle"/>
    <w:basedOn w:val="Normal"/>
    <w:next w:val="Normal"/>
    <w:link w:val="SubtitleChar"/>
    <w:uiPriority w:val="11"/>
    <w:qFormat/>
    <w:pPr>
      <w:spacing w:before="240"/>
    </w:pPr>
    <w:rPr>
      <w:color w:val="405D78"/>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TmOHbmUUSYRWUSMFv+drg+56Vw==">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536</Words>
  <Characters>2738</Characters>
  <Application>Microsoft Office Word</Application>
  <DocSecurity>0</DocSecurity>
  <Lines>51</Lines>
  <Paragraphs>11</Paragraphs>
  <ScaleCrop>false</ScaleCrop>
  <Company/>
  <LinksUpToDate>false</LinksUpToDate>
  <CharactersWithSpaces>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Kyra Loat</cp:lastModifiedBy>
  <cp:revision>4</cp:revision>
  <dcterms:created xsi:type="dcterms:W3CDTF">2025-06-27T13:26:00Z</dcterms:created>
  <dcterms:modified xsi:type="dcterms:W3CDTF">2026-01-07T19:16:00Z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0x010100BFE899AF83B04C42AD08B91EA0A3BDD1</vt:lpwstr>
  </property>
  <property fmtid="{D5CDD505-2E9C-101B-9397-08002B2CF9AE}" pid="3" name="Order">
    <vt:r8>134900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